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685EE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MAHASOA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8F51D3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70"/>
        <w:gridCol w:w="4041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685EE1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4812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3D4812">
              <w:rPr>
                <w:rFonts w:ascii="Times New Roman" w:hAnsi="Times New Roman" w:cs="Times New Roman"/>
                <w:sz w:val="28"/>
                <w:szCs w:val="28"/>
              </w:rPr>
              <w:t xml:space="preserve">l principal RG </w:t>
            </w:r>
            <w:proofErr w:type="spellStart"/>
            <w:r w:rsidR="003D4812">
              <w:rPr>
                <w:rFonts w:ascii="Times New Roman" w:hAnsi="Times New Roman" w:cs="Times New Roman"/>
                <w:sz w:val="28"/>
                <w:szCs w:val="28"/>
              </w:rPr>
              <w:t>Andraokabe</w:t>
            </w:r>
            <w:proofErr w:type="spellEnd"/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3D4812"/>
    <w:rsid w:val="00655CD5"/>
    <w:rsid w:val="00685EE1"/>
    <w:rsid w:val="0071582F"/>
    <w:rsid w:val="008F51D3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5EC72-062F-45B2-B973-1F6CBFDF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2022-12-19T04:50:00Z</dcterms:modified>
</cp:coreProperties>
</file>